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0706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8486F">
        <w:rPr>
          <w:rFonts w:ascii="Arial" w:hAnsi="Arial" w:cs="Arial"/>
          <w:bCs/>
          <w:color w:val="404040"/>
          <w:sz w:val="24"/>
          <w:szCs w:val="24"/>
        </w:rPr>
        <w:t>Olga Sofía Castro Garcés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8486F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195C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1"/>
          <w:szCs w:val="21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95C72" w:rsidRPr="0000706F">
        <w:rPr>
          <w:rFonts w:ascii="Arial" w:hAnsi="Arial" w:cs="Arial"/>
          <w:bCs/>
          <w:color w:val="404040"/>
          <w:sz w:val="24"/>
          <w:szCs w:val="24"/>
        </w:rPr>
        <w:t>5097852</w:t>
      </w:r>
    </w:p>
    <w:p w:rsidR="00AB5916" w:rsidRPr="00BA21B4" w:rsidRDefault="000070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>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8486F">
        <w:rPr>
          <w:rFonts w:ascii="Arial" w:hAnsi="Arial" w:cs="Arial"/>
          <w:color w:val="404040"/>
          <w:sz w:val="24"/>
          <w:szCs w:val="24"/>
        </w:rPr>
        <w:t>228-8-41-61</w:t>
      </w:r>
      <w:r w:rsidR="00AB5916"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38486F">
        <w:rPr>
          <w:rFonts w:ascii="Arial" w:hAnsi="Arial" w:cs="Arial"/>
          <w:color w:val="404040"/>
          <w:sz w:val="24"/>
          <w:szCs w:val="24"/>
        </w:rPr>
        <w:t xml:space="preserve"> 3</w:t>
      </w:r>
      <w:r w:rsidR="00BA21B4">
        <w:rPr>
          <w:rFonts w:ascii="Arial" w:hAnsi="Arial" w:cs="Arial"/>
          <w:color w:val="404040"/>
          <w:sz w:val="24"/>
          <w:szCs w:val="24"/>
        </w:rPr>
        <w:t>0</w:t>
      </w:r>
      <w:r w:rsidR="0038486F">
        <w:rPr>
          <w:rFonts w:ascii="Arial" w:hAnsi="Arial" w:cs="Arial"/>
          <w:color w:val="404040"/>
          <w:sz w:val="24"/>
          <w:szCs w:val="24"/>
        </w:rPr>
        <w:t>42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05C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5CD3" w:rsidRPr="0000706F">
        <w:rPr>
          <w:rFonts w:ascii="Arial" w:hAnsi="Arial" w:cs="Arial"/>
          <w:bCs/>
          <w:color w:val="404040"/>
          <w:sz w:val="24"/>
          <w:szCs w:val="24"/>
        </w:rPr>
        <w:t>ogarces@fiscaliaveracruz.gob.mx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8486F" w:rsidRPr="00195C72">
        <w:rPr>
          <w:rFonts w:ascii="Arial" w:hAnsi="Arial" w:cs="Arial"/>
          <w:b/>
          <w:color w:val="404040" w:themeColor="text1" w:themeTint="BF"/>
          <w:sz w:val="24"/>
          <w:szCs w:val="24"/>
        </w:rPr>
        <w:t>2002</w:t>
      </w:r>
      <w:r w:rsidR="0038486F">
        <w:rPr>
          <w:rFonts w:ascii="Arial" w:hAnsi="Arial" w:cs="Arial"/>
          <w:b/>
          <w:color w:val="404040"/>
          <w:sz w:val="24"/>
          <w:szCs w:val="24"/>
        </w:rPr>
        <w:t>-2006</w:t>
      </w:r>
    </w:p>
    <w:p w:rsidR="00BA21B4" w:rsidRDefault="003848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por la Universidad Veracruzana.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34E30" w:rsidRPr="00195C72" w:rsidRDefault="00B34E30" w:rsidP="00B34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95C72">
        <w:rPr>
          <w:rFonts w:ascii="Arial" w:hAnsi="Arial" w:cs="Arial"/>
          <w:b/>
          <w:color w:val="404040" w:themeColor="text1" w:themeTint="BF"/>
          <w:sz w:val="24"/>
          <w:szCs w:val="24"/>
        </w:rPr>
        <w:t>Año 2016</w:t>
      </w:r>
    </w:p>
    <w:p w:rsidR="00B34E30" w:rsidRPr="00195C72" w:rsidRDefault="0038486F" w:rsidP="0038486F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Secretaria de Acuerdos </w:t>
      </w:r>
      <w:r w:rsidR="00B34E30"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Interina </w:t>
      </w: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>del Juzgado Municipal de Perote Veracruz,</w:t>
      </w:r>
      <w:r w:rsidR="00195C72"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 del Poder Judicial del Estado</w:t>
      </w:r>
    </w:p>
    <w:p w:rsidR="00B34E30" w:rsidRPr="00195C72" w:rsidRDefault="00B34E30" w:rsidP="00B34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95C72">
        <w:rPr>
          <w:rFonts w:ascii="Arial" w:hAnsi="Arial" w:cs="Arial"/>
          <w:b/>
          <w:color w:val="404040" w:themeColor="text1" w:themeTint="BF"/>
          <w:sz w:val="24"/>
          <w:szCs w:val="24"/>
        </w:rPr>
        <w:t>Año 2016-2021</w:t>
      </w:r>
    </w:p>
    <w:p w:rsidR="00B34E30" w:rsidRPr="00195C72" w:rsidRDefault="0038486F" w:rsidP="0038486F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Oficial Administrativo </w:t>
      </w:r>
      <w:r w:rsidR="00195C72" w:rsidRPr="00195C72">
        <w:rPr>
          <w:rFonts w:ascii="Arial" w:hAnsi="Arial" w:cs="Arial"/>
          <w:color w:val="404040" w:themeColor="text1" w:themeTint="BF"/>
          <w:sz w:val="24"/>
          <w:szCs w:val="24"/>
        </w:rPr>
        <w:t>Interina del Pod</w:t>
      </w:r>
      <w:r w:rsidR="00195C72">
        <w:rPr>
          <w:rFonts w:ascii="Arial" w:hAnsi="Arial" w:cs="Arial"/>
          <w:color w:val="404040" w:themeColor="text1" w:themeTint="BF"/>
          <w:sz w:val="24"/>
          <w:szCs w:val="24"/>
        </w:rPr>
        <w:t>er Judicial del Estado, adscrit</w:t>
      </w:r>
      <w:r w:rsidR="00195C72"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a la </w:t>
      </w: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 Primera Sala del Tribunal Superior de Justicia del Estado </w:t>
      </w:r>
    </w:p>
    <w:p w:rsidR="00AB5916" w:rsidRPr="00A27A3F" w:rsidRDefault="00195C72" w:rsidP="00195C72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95C72">
        <w:rPr>
          <w:rFonts w:ascii="Arial" w:hAnsi="Arial" w:cs="Arial"/>
          <w:b/>
          <w:color w:val="404040" w:themeColor="text1" w:themeTint="BF"/>
          <w:sz w:val="24"/>
          <w:szCs w:val="24"/>
        </w:rPr>
        <w:t>Año 2021</w:t>
      </w:r>
      <w:r w:rsidR="00A27A3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38486F" w:rsidRPr="00195C72">
        <w:rPr>
          <w:rFonts w:ascii="Arial" w:hAnsi="Arial" w:cs="Arial"/>
          <w:color w:val="404040" w:themeColor="text1" w:themeTint="BF"/>
          <w:sz w:val="24"/>
          <w:szCs w:val="24"/>
        </w:rPr>
        <w:t>Secretaria de Acuerdos del Juzgado Mixto de Primera Instancia Microregional</w:t>
      </w:r>
      <w:r w:rsidR="00A27A3F">
        <w:rPr>
          <w:rFonts w:ascii="Arial" w:hAnsi="Arial" w:cs="Arial"/>
          <w:color w:val="404040" w:themeColor="text1" w:themeTint="BF"/>
          <w:sz w:val="24"/>
          <w:szCs w:val="24"/>
        </w:rPr>
        <w:t xml:space="preserve"> con Residencia en Ca</w:t>
      </w:r>
      <w:r w:rsidR="0038486F" w:rsidRPr="00195C72">
        <w:rPr>
          <w:rFonts w:ascii="Arial" w:hAnsi="Arial" w:cs="Arial"/>
          <w:color w:val="404040" w:themeColor="text1" w:themeTint="BF"/>
          <w:sz w:val="24"/>
          <w:szCs w:val="24"/>
        </w:rPr>
        <w:t>rdel, Municipio de la Antigua Veracruz.</w:t>
      </w:r>
    </w:p>
    <w:p w:rsidR="00195C72" w:rsidRPr="00195C72" w:rsidRDefault="00195C72" w:rsidP="00513009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95C72">
        <w:rPr>
          <w:rFonts w:ascii="Arial" w:hAnsi="Arial" w:cs="Arial"/>
          <w:b/>
          <w:color w:val="404040" w:themeColor="text1" w:themeTint="BF"/>
          <w:sz w:val="24"/>
          <w:szCs w:val="24"/>
        </w:rPr>
        <w:t>Año 2021-2022</w:t>
      </w: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 Jefa del Departamento</w:t>
      </w:r>
      <w:r w:rsidR="00A27A3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>de Responsabilidades en la</w:t>
      </w:r>
      <w:r w:rsidR="00A27A3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Contraloría General </w:t>
      </w:r>
      <w:r w:rsidR="00513009">
        <w:rPr>
          <w:rFonts w:ascii="Arial" w:hAnsi="Arial" w:cs="Arial"/>
          <w:color w:val="404040" w:themeColor="text1" w:themeTint="BF"/>
          <w:sz w:val="24"/>
          <w:szCs w:val="24"/>
        </w:rPr>
        <w:t xml:space="preserve"> de la Fiscalía General </w:t>
      </w:r>
      <w:r w:rsidRPr="00195C72">
        <w:rPr>
          <w:rFonts w:ascii="Arial" w:hAnsi="Arial" w:cs="Arial"/>
          <w:color w:val="404040" w:themeColor="text1" w:themeTint="BF"/>
          <w:sz w:val="24"/>
          <w:szCs w:val="24"/>
        </w:rPr>
        <w:t xml:space="preserve">del Estado de Veracruz. </w:t>
      </w:r>
    </w:p>
    <w:p w:rsidR="009E2537" w:rsidRDefault="009E25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A27A3F" w:rsidRDefault="0038486F" w:rsidP="00AB5916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A27A3F">
        <w:rPr>
          <w:rFonts w:ascii="Arial" w:hAnsi="Arial" w:cs="Arial"/>
          <w:color w:val="404040" w:themeColor="text1" w:themeTint="BF"/>
          <w:sz w:val="24"/>
          <w:szCs w:val="24"/>
        </w:rPr>
        <w:t>Derecho Penal, Ciencias Penales, Responsabilidad Juvenil, Amparo, Derecho Electoral.</w:t>
      </w:r>
    </w:p>
    <w:sectPr w:rsidR="006B643A" w:rsidRPr="00A27A3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7C" w:rsidRDefault="003E137C" w:rsidP="00AB5916">
      <w:pPr>
        <w:spacing w:after="0" w:line="240" w:lineRule="auto"/>
      </w:pPr>
      <w:r>
        <w:separator/>
      </w:r>
    </w:p>
  </w:endnote>
  <w:endnote w:type="continuationSeparator" w:id="1">
    <w:p w:rsidR="003E137C" w:rsidRDefault="003E13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7C" w:rsidRDefault="003E137C" w:rsidP="00AB5916">
      <w:pPr>
        <w:spacing w:after="0" w:line="240" w:lineRule="auto"/>
      </w:pPr>
      <w:r>
        <w:separator/>
      </w:r>
    </w:p>
  </w:footnote>
  <w:footnote w:type="continuationSeparator" w:id="1">
    <w:p w:rsidR="003E137C" w:rsidRDefault="003E13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45"/>
    <w:multiLevelType w:val="hybridMultilevel"/>
    <w:tmpl w:val="94A27F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06F"/>
    <w:rsid w:val="00035E4E"/>
    <w:rsid w:val="0005169D"/>
    <w:rsid w:val="00076A27"/>
    <w:rsid w:val="000D5363"/>
    <w:rsid w:val="000E2580"/>
    <w:rsid w:val="00195C72"/>
    <w:rsid w:val="00196774"/>
    <w:rsid w:val="00247088"/>
    <w:rsid w:val="00304E91"/>
    <w:rsid w:val="0038486F"/>
    <w:rsid w:val="003E137C"/>
    <w:rsid w:val="003E7CE6"/>
    <w:rsid w:val="00462C41"/>
    <w:rsid w:val="00474E49"/>
    <w:rsid w:val="004A1170"/>
    <w:rsid w:val="004B2D6E"/>
    <w:rsid w:val="004E4FFA"/>
    <w:rsid w:val="00513009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B6AAC"/>
    <w:rsid w:val="009E2537"/>
    <w:rsid w:val="00A27A3F"/>
    <w:rsid w:val="00A66637"/>
    <w:rsid w:val="00AB5916"/>
    <w:rsid w:val="00B34E30"/>
    <w:rsid w:val="00B55469"/>
    <w:rsid w:val="00BA21B4"/>
    <w:rsid w:val="00BB2BF2"/>
    <w:rsid w:val="00CE7F12"/>
    <w:rsid w:val="00D03386"/>
    <w:rsid w:val="00DB2FA1"/>
    <w:rsid w:val="00DE2E01"/>
    <w:rsid w:val="00E05CD3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4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2022-06-10T19:03:00Z</dcterms:created>
  <dcterms:modified xsi:type="dcterms:W3CDTF">2022-06-10T19:03:00Z</dcterms:modified>
</cp:coreProperties>
</file>